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455E" w14:textId="42847BC4" w:rsidR="00D20EDB" w:rsidRDefault="00D20EDB" w:rsidP="35D34E89">
      <w:pPr>
        <w:pStyle w:val="Rubrik1"/>
        <w:rPr>
          <w:lang w:val="en-US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65A48F" wp14:editId="29BBDA92">
            <wp:simplePos x="0" y="0"/>
            <wp:positionH relativeFrom="column">
              <wp:posOffset>-174625</wp:posOffset>
            </wp:positionH>
            <wp:positionV relativeFrom="paragraph">
              <wp:posOffset>-526577</wp:posOffset>
            </wp:positionV>
            <wp:extent cx="2664000" cy="9576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C7456" w14:textId="77777777" w:rsidR="00D20EDB" w:rsidRDefault="00D20EDB" w:rsidP="35D34E89">
      <w:pPr>
        <w:pStyle w:val="Rubrik1"/>
        <w:rPr>
          <w:lang w:val="en-US"/>
        </w:rPr>
      </w:pPr>
    </w:p>
    <w:p w14:paraId="29ACD3A8" w14:textId="5F1FE456" w:rsidR="35D34E89" w:rsidRPr="00D20EDB" w:rsidRDefault="00A90A14" w:rsidP="35D34E89">
      <w:pPr>
        <w:pStyle w:val="Rubrik1"/>
        <w:rPr>
          <w:lang w:val="en-US"/>
        </w:rPr>
      </w:pPr>
      <w:r>
        <w:rPr>
          <w:lang w:val="en-US"/>
        </w:rPr>
        <w:t xml:space="preserve">Reading list for </w:t>
      </w:r>
      <w:r w:rsidR="00E75BDA">
        <w:rPr>
          <w:lang w:val="en-US"/>
        </w:rPr>
        <w:t>Children, School and Education</w:t>
      </w:r>
      <w:r>
        <w:rPr>
          <w:lang w:val="en-US"/>
        </w:rPr>
        <w:t xml:space="preserve"> </w:t>
      </w:r>
      <w:r w:rsidR="35D34E89" w:rsidRPr="00D20EDB">
        <w:rPr>
          <w:lang w:val="en-US"/>
        </w:rPr>
        <w:t>(</w:t>
      </w:r>
      <w:proofErr w:type="spellStart"/>
      <w:r>
        <w:rPr>
          <w:lang w:val="en-US"/>
        </w:rPr>
        <w:t>CourseCode</w:t>
      </w:r>
      <w:proofErr w:type="spellEnd"/>
      <w:r w:rsidR="35D34E89" w:rsidRPr="00D20EDB">
        <w:rPr>
          <w:lang w:val="en-US"/>
        </w:rPr>
        <w:t xml:space="preserve">) — </w:t>
      </w:r>
      <w:r w:rsidR="00C93B75">
        <w:rPr>
          <w:lang w:val="en-US"/>
        </w:rPr>
        <w:t>2019</w:t>
      </w:r>
    </w:p>
    <w:p w14:paraId="353D429E" w14:textId="2DD00020" w:rsidR="35D34E89" w:rsidRPr="00D20EDB" w:rsidRDefault="35D34E89" w:rsidP="35D34E89">
      <w:pPr>
        <w:rPr>
          <w:lang w:val="en-US"/>
        </w:rPr>
      </w:pPr>
    </w:p>
    <w:p w14:paraId="7A20B29C" w14:textId="69416136" w:rsidR="35D34E89" w:rsidRPr="00EE7E74" w:rsidRDefault="35D34E89" w:rsidP="35D34E89">
      <w:pPr>
        <w:pStyle w:val="Rubrik2"/>
        <w:rPr>
          <w:lang w:val="en-US"/>
        </w:rPr>
      </w:pPr>
      <w:r w:rsidRPr="00EE7E74">
        <w:rPr>
          <w:lang w:val="en-US"/>
        </w:rPr>
        <w:t>Obligatory literature</w:t>
      </w:r>
    </w:p>
    <w:p w14:paraId="2C3CB3D9" w14:textId="011C0F32" w:rsidR="00E75BDA" w:rsidRPr="00E75BDA" w:rsidRDefault="00E75BDA" w:rsidP="00E75BD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lang w:val="en-GB"/>
        </w:rPr>
      </w:pPr>
      <w:proofErr w:type="spellStart"/>
      <w:r w:rsidRPr="006E1B2D">
        <w:rPr>
          <w:rFonts w:asciiTheme="majorHAnsi" w:hAnsiTheme="majorHAnsi" w:cstheme="majorHAnsi"/>
          <w:bCs/>
          <w:lang w:val="en-GB"/>
        </w:rPr>
        <w:t>Ahn</w:t>
      </w:r>
      <w:proofErr w:type="spellEnd"/>
      <w:r w:rsidRPr="006E1B2D">
        <w:rPr>
          <w:rFonts w:asciiTheme="majorHAnsi" w:hAnsiTheme="majorHAnsi" w:cstheme="majorHAnsi"/>
          <w:bCs/>
          <w:lang w:val="en-GB"/>
        </w:rPr>
        <w:t xml:space="preserve"> J. (2015), Finding a Child’s Self: Globalization and the Hybridized</w:t>
      </w:r>
      <w:r>
        <w:rPr>
          <w:rFonts w:asciiTheme="majorHAnsi" w:hAnsiTheme="majorHAnsi" w:cstheme="majorHAnsi"/>
          <w:bCs/>
          <w:lang w:val="en-GB"/>
        </w:rPr>
        <w:t xml:space="preserve"> </w:t>
      </w:r>
      <w:r w:rsidRPr="006E1B2D">
        <w:rPr>
          <w:rFonts w:asciiTheme="majorHAnsi" w:hAnsiTheme="majorHAnsi" w:cstheme="majorHAnsi"/>
          <w:bCs/>
          <w:lang w:val="en-GB"/>
        </w:rPr>
        <w:t>Landscape of Korean Early Childhood Education</w:t>
      </w:r>
      <w:r>
        <w:rPr>
          <w:rFonts w:asciiTheme="majorHAnsi" w:hAnsiTheme="majorHAnsi" w:cstheme="majorHAnsi"/>
          <w:bCs/>
          <w:lang w:val="en-GB"/>
        </w:rPr>
        <w:t xml:space="preserve"> </w:t>
      </w:r>
      <w:r w:rsidRPr="006E1B2D">
        <w:rPr>
          <w:rFonts w:asciiTheme="majorHAnsi" w:hAnsiTheme="majorHAnsi" w:cstheme="majorHAnsi"/>
          <w:bCs/>
          <w:lang w:val="en-GB"/>
        </w:rPr>
        <w:t>Anthropology &amp; Education Quarterly, Vol. 46, Issue 3, pp. 224–243.</w:t>
      </w:r>
    </w:p>
    <w:p w14:paraId="4C7FAA86" w14:textId="2C7FAADC" w:rsidR="00E75BDA" w:rsidRPr="00E75BDA" w:rsidRDefault="00E75BDA" w:rsidP="00E75BDA">
      <w:pPr>
        <w:rPr>
          <w:rFonts w:asciiTheme="majorHAnsi" w:hAnsiTheme="majorHAnsi" w:cstheme="majorHAnsi"/>
          <w:lang w:val="en-US"/>
        </w:rPr>
      </w:pPr>
      <w:proofErr w:type="spellStart"/>
      <w:r w:rsidRPr="006E1B2D">
        <w:rPr>
          <w:rFonts w:asciiTheme="majorHAnsi" w:hAnsiTheme="majorHAnsi" w:cstheme="majorHAnsi"/>
          <w:lang w:val="en-US"/>
        </w:rPr>
        <w:t>Cekaite</w:t>
      </w:r>
      <w:proofErr w:type="spellEnd"/>
      <w:r w:rsidRPr="006E1B2D">
        <w:rPr>
          <w:rFonts w:asciiTheme="majorHAnsi" w:hAnsiTheme="majorHAnsi" w:cstheme="majorHAnsi"/>
          <w:lang w:val="en-US"/>
        </w:rPr>
        <w:t xml:space="preserve">, A. (2013). Socializing emotionally and morally appropriate peer group conduct through classroom discourse. </w:t>
      </w:r>
      <w:r w:rsidRPr="006E1B2D">
        <w:rPr>
          <w:rFonts w:asciiTheme="majorHAnsi" w:hAnsiTheme="majorHAnsi" w:cstheme="majorHAnsi"/>
          <w:i/>
          <w:lang w:val="en-US"/>
        </w:rPr>
        <w:t xml:space="preserve">Linguistics and Education, </w:t>
      </w:r>
      <w:r w:rsidRPr="006E1B2D">
        <w:rPr>
          <w:rFonts w:asciiTheme="majorHAnsi" w:hAnsiTheme="majorHAnsi" w:cstheme="majorHAnsi"/>
          <w:lang w:val="en-US"/>
        </w:rPr>
        <w:t>24, 511-522.</w:t>
      </w:r>
    </w:p>
    <w:p w14:paraId="608276EB" w14:textId="079BEC5D" w:rsidR="00E75BDA" w:rsidRPr="00E75BDA" w:rsidRDefault="00E75BDA" w:rsidP="00E75BDA">
      <w:pPr>
        <w:rPr>
          <w:rFonts w:asciiTheme="majorHAnsi" w:hAnsiTheme="majorHAnsi" w:cstheme="majorHAnsi"/>
          <w:lang w:val="en-GB"/>
        </w:rPr>
      </w:pPr>
      <w:r w:rsidRPr="006E1B2D">
        <w:rPr>
          <w:rFonts w:asciiTheme="majorHAnsi" w:hAnsiTheme="majorHAnsi" w:cstheme="majorHAnsi"/>
          <w:lang w:val="en-GB"/>
        </w:rPr>
        <w:t xml:space="preserve">Corsaro, W. (2003). We’re friends, right: Inside kids’ culture. Joseph Henry Press. </w:t>
      </w:r>
    </w:p>
    <w:p w14:paraId="40D9EE10" w14:textId="63EECFBE" w:rsidR="00E75BDA" w:rsidRPr="00E75BDA" w:rsidRDefault="00E75BDA" w:rsidP="00E75BDA">
      <w:pPr>
        <w:autoSpaceDE w:val="0"/>
        <w:autoSpaceDN w:val="0"/>
        <w:adjustRightInd w:val="0"/>
        <w:rPr>
          <w:rFonts w:asciiTheme="majorHAnsi" w:hAnsiTheme="majorHAnsi" w:cstheme="majorHAnsi"/>
          <w:lang w:val="en-GB"/>
        </w:rPr>
      </w:pPr>
      <w:r w:rsidRPr="006E1B2D">
        <w:rPr>
          <w:rFonts w:asciiTheme="majorHAnsi" w:hAnsiTheme="majorHAnsi" w:cstheme="majorHAnsi"/>
          <w:lang w:val="en-GB"/>
        </w:rPr>
        <w:t xml:space="preserve">Curriculum for the compulsory school, preschool class and the recreation centre, 2011. </w:t>
      </w:r>
      <w:proofErr w:type="spellStart"/>
      <w:r w:rsidRPr="006E1B2D">
        <w:rPr>
          <w:rFonts w:asciiTheme="majorHAnsi" w:hAnsiTheme="majorHAnsi" w:cstheme="majorHAnsi"/>
          <w:lang w:val="en-GB"/>
        </w:rPr>
        <w:t>Ordförrådet</w:t>
      </w:r>
      <w:proofErr w:type="spellEnd"/>
      <w:r w:rsidRPr="006E1B2D">
        <w:rPr>
          <w:rFonts w:asciiTheme="majorHAnsi" w:hAnsiTheme="majorHAnsi" w:cstheme="majorHAnsi"/>
          <w:lang w:val="en-GB"/>
        </w:rPr>
        <w:t xml:space="preserve"> AB. Stockholm. p. 9-20. </w:t>
      </w:r>
    </w:p>
    <w:p w14:paraId="15D88DF6" w14:textId="12EE28D9" w:rsidR="00E75BDA" w:rsidRPr="00E75BDA" w:rsidRDefault="00E75BDA" w:rsidP="00E75BDA">
      <w:pPr>
        <w:rPr>
          <w:rFonts w:asciiTheme="majorHAnsi" w:hAnsiTheme="majorHAnsi" w:cstheme="majorHAnsi"/>
          <w:b/>
          <w:snapToGrid w:val="0"/>
          <w:lang w:val="en-GB"/>
        </w:rPr>
      </w:pPr>
      <w:r w:rsidRPr="006E1B2D">
        <w:rPr>
          <w:rFonts w:asciiTheme="majorHAnsi" w:hAnsiTheme="majorHAnsi" w:cstheme="majorHAnsi"/>
          <w:snapToGrid w:val="0"/>
          <w:lang w:val="en-GB"/>
        </w:rPr>
        <w:t xml:space="preserve">Dewey, J. (1916), </w:t>
      </w:r>
      <w:r w:rsidRPr="006E1B2D">
        <w:rPr>
          <w:rFonts w:asciiTheme="majorHAnsi" w:hAnsiTheme="majorHAnsi" w:cstheme="majorHAnsi"/>
          <w:i/>
          <w:snapToGrid w:val="0"/>
          <w:lang w:val="en-GB"/>
        </w:rPr>
        <w:t>Democracy and Education</w:t>
      </w:r>
      <w:r w:rsidRPr="006E1B2D">
        <w:rPr>
          <w:rFonts w:asciiTheme="majorHAnsi" w:hAnsiTheme="majorHAnsi" w:cstheme="majorHAnsi"/>
          <w:snapToGrid w:val="0"/>
          <w:lang w:val="en-GB"/>
        </w:rPr>
        <w:t xml:space="preserve">. </w:t>
      </w:r>
      <w:proofErr w:type="spellStart"/>
      <w:r w:rsidRPr="006E1B2D">
        <w:rPr>
          <w:rFonts w:asciiTheme="majorHAnsi" w:hAnsiTheme="majorHAnsi" w:cstheme="majorHAnsi"/>
          <w:snapToGrid w:val="0"/>
          <w:lang w:val="en-GB"/>
        </w:rPr>
        <w:t>Mcmillan</w:t>
      </w:r>
      <w:proofErr w:type="spellEnd"/>
      <w:r w:rsidRPr="006E1B2D">
        <w:rPr>
          <w:rFonts w:asciiTheme="majorHAnsi" w:hAnsiTheme="majorHAnsi" w:cstheme="majorHAnsi"/>
          <w:snapToGrid w:val="0"/>
          <w:lang w:val="en-GB"/>
        </w:rPr>
        <w:t xml:space="preserve">, Chapter 1. </w:t>
      </w:r>
    </w:p>
    <w:p w14:paraId="14C1D1B5" w14:textId="542E643F" w:rsidR="00E75BDA" w:rsidRPr="006E1B2D" w:rsidRDefault="00E75BDA" w:rsidP="00E75BDA">
      <w:pPr>
        <w:rPr>
          <w:rFonts w:asciiTheme="majorHAnsi" w:hAnsiTheme="majorHAnsi" w:cstheme="majorHAnsi"/>
          <w:lang w:val="en-US"/>
        </w:rPr>
      </w:pPr>
      <w:r w:rsidRPr="006E1B2D">
        <w:rPr>
          <w:rFonts w:asciiTheme="majorHAnsi" w:hAnsiTheme="majorHAnsi" w:cstheme="majorHAnsi"/>
          <w:lang w:val="en-US"/>
        </w:rPr>
        <w:t xml:space="preserve">Dolby N. (2001), </w:t>
      </w:r>
      <w:r w:rsidRPr="006E1B2D">
        <w:rPr>
          <w:rFonts w:asciiTheme="majorHAnsi" w:hAnsiTheme="majorHAnsi" w:cstheme="majorHAnsi"/>
          <w:i/>
          <w:lang w:val="en-US"/>
        </w:rPr>
        <w:t>Constructing Race. Youth, Identity and Popular Culture in South Africa</w:t>
      </w:r>
      <w:r w:rsidRPr="006E1B2D">
        <w:rPr>
          <w:rFonts w:asciiTheme="majorHAnsi" w:hAnsiTheme="majorHAnsi" w:cstheme="majorHAnsi"/>
          <w:lang w:val="en-US"/>
        </w:rPr>
        <w:t>, New York: State University of New York. Read chapter two “Historical Frames: Apartheid, identity, and Schooling”, p. 19-30.</w:t>
      </w:r>
    </w:p>
    <w:p w14:paraId="3789C461" w14:textId="12C8A420" w:rsidR="00E75BDA" w:rsidRPr="006E1B2D" w:rsidRDefault="00E75BDA" w:rsidP="00E75BDA">
      <w:pPr>
        <w:rPr>
          <w:rFonts w:asciiTheme="majorHAnsi" w:hAnsiTheme="majorHAnsi" w:cstheme="majorHAnsi"/>
          <w:lang w:val="en-US"/>
        </w:rPr>
      </w:pPr>
      <w:proofErr w:type="spellStart"/>
      <w:r w:rsidRPr="006E1B2D">
        <w:rPr>
          <w:rFonts w:asciiTheme="majorHAnsi" w:hAnsiTheme="majorHAnsi" w:cstheme="majorHAnsi"/>
          <w:lang w:val="en-US"/>
        </w:rPr>
        <w:t>Ertl</w:t>
      </w:r>
      <w:proofErr w:type="spellEnd"/>
      <w:r w:rsidRPr="006E1B2D">
        <w:rPr>
          <w:rFonts w:asciiTheme="majorHAnsi" w:hAnsiTheme="majorHAnsi" w:cstheme="majorHAnsi"/>
          <w:lang w:val="en-US"/>
        </w:rPr>
        <w:t xml:space="preserve"> H. &amp; Phillips D. (2000)</w:t>
      </w:r>
      <w:proofErr w:type="gramStart"/>
      <w:r w:rsidRPr="006E1B2D">
        <w:rPr>
          <w:rFonts w:asciiTheme="majorHAnsi" w:hAnsiTheme="majorHAnsi" w:cstheme="majorHAnsi"/>
          <w:lang w:val="en-US"/>
        </w:rPr>
        <w:t>, ”The</w:t>
      </w:r>
      <w:proofErr w:type="gramEnd"/>
      <w:r w:rsidRPr="006E1B2D">
        <w:rPr>
          <w:rFonts w:asciiTheme="majorHAnsi" w:hAnsiTheme="majorHAnsi" w:cstheme="majorHAnsi"/>
          <w:lang w:val="en-US"/>
        </w:rPr>
        <w:t xml:space="preserve"> Enduring Nature of the Tripartite System of Secondary Schooling in Germany: Some Explanations”, in </w:t>
      </w:r>
      <w:r w:rsidRPr="006E1B2D">
        <w:rPr>
          <w:rFonts w:asciiTheme="majorHAnsi" w:hAnsiTheme="majorHAnsi" w:cstheme="majorHAnsi"/>
          <w:i/>
          <w:iCs/>
          <w:lang w:val="en-US"/>
        </w:rPr>
        <w:t>British Journal of Educational Studies</w:t>
      </w:r>
      <w:r w:rsidRPr="006E1B2D">
        <w:rPr>
          <w:rFonts w:asciiTheme="majorHAnsi" w:hAnsiTheme="majorHAnsi" w:cstheme="majorHAnsi"/>
          <w:lang w:val="en-US"/>
        </w:rPr>
        <w:t>. 48(4):391-412; Blackwell Publishers</w:t>
      </w:r>
    </w:p>
    <w:p w14:paraId="0E970E57" w14:textId="10C93B21" w:rsidR="00E75BDA" w:rsidRPr="006E1B2D" w:rsidRDefault="00E75BDA" w:rsidP="00E75BDA">
      <w:pPr>
        <w:autoSpaceDE w:val="0"/>
        <w:autoSpaceDN w:val="0"/>
        <w:adjustRightInd w:val="0"/>
        <w:rPr>
          <w:rFonts w:asciiTheme="majorHAnsi" w:hAnsiTheme="majorHAnsi" w:cstheme="majorHAnsi"/>
          <w:b/>
          <w:lang w:val="en-US"/>
        </w:rPr>
      </w:pPr>
      <w:r w:rsidRPr="006E1B2D">
        <w:rPr>
          <w:rFonts w:asciiTheme="majorHAnsi" w:hAnsiTheme="majorHAnsi" w:cstheme="majorHAnsi"/>
          <w:lang w:val="en-US"/>
        </w:rPr>
        <w:t xml:space="preserve">Goodwin, M. H. (2006) </w:t>
      </w:r>
      <w:r w:rsidRPr="006E1B2D">
        <w:rPr>
          <w:rFonts w:asciiTheme="majorHAnsi" w:hAnsiTheme="majorHAnsi" w:cstheme="majorHAnsi"/>
          <w:i/>
          <w:iCs/>
          <w:lang w:val="en-US"/>
        </w:rPr>
        <w:t xml:space="preserve">The Hidden Life of Girls </w:t>
      </w:r>
      <w:r w:rsidRPr="006E1B2D">
        <w:rPr>
          <w:rFonts w:asciiTheme="majorHAnsi" w:hAnsiTheme="majorHAnsi" w:cstheme="majorHAnsi"/>
          <w:lang w:val="en-US"/>
        </w:rPr>
        <w:t xml:space="preserve">Oxford, Blackwell Publishing. (Chap 7). </w:t>
      </w:r>
    </w:p>
    <w:p w14:paraId="34A3790E" w14:textId="4ED9B388" w:rsidR="00E75BDA" w:rsidRPr="00E75BDA" w:rsidRDefault="00E75BDA" w:rsidP="00E75BDA">
      <w:pPr>
        <w:autoSpaceDE w:val="0"/>
        <w:autoSpaceDN w:val="0"/>
        <w:adjustRightInd w:val="0"/>
        <w:rPr>
          <w:rFonts w:asciiTheme="majorHAnsi" w:hAnsiTheme="majorHAnsi" w:cstheme="majorHAnsi"/>
          <w:lang w:val="en-GB"/>
        </w:rPr>
      </w:pPr>
      <w:r w:rsidRPr="006E1B2D">
        <w:rPr>
          <w:rFonts w:asciiTheme="majorHAnsi" w:hAnsiTheme="majorHAnsi" w:cstheme="majorHAnsi"/>
          <w:lang w:val="en-GB"/>
        </w:rPr>
        <w:t xml:space="preserve">Jackson, P. (1990). </w:t>
      </w:r>
      <w:r w:rsidRPr="006E1B2D">
        <w:rPr>
          <w:rFonts w:asciiTheme="majorHAnsi" w:hAnsiTheme="majorHAnsi" w:cstheme="majorHAnsi"/>
          <w:i/>
          <w:lang w:val="en-GB"/>
        </w:rPr>
        <w:t>Life in classrooms.</w:t>
      </w:r>
      <w:r w:rsidRPr="006E1B2D">
        <w:rPr>
          <w:rFonts w:asciiTheme="majorHAnsi" w:hAnsiTheme="majorHAnsi" w:cstheme="majorHAnsi"/>
          <w:lang w:val="en-GB"/>
        </w:rPr>
        <w:t xml:space="preserve"> New York: Columbia University. (Chap. 1). </w:t>
      </w:r>
    </w:p>
    <w:p w14:paraId="299D601D" w14:textId="3A77FB92" w:rsidR="00E75BDA" w:rsidRPr="00E75BDA" w:rsidRDefault="00E75BDA" w:rsidP="00E75BDA">
      <w:pPr>
        <w:rPr>
          <w:rFonts w:asciiTheme="majorHAnsi" w:hAnsiTheme="majorHAnsi" w:cstheme="majorHAnsi"/>
          <w:lang w:val="en-US"/>
        </w:rPr>
      </w:pPr>
      <w:r w:rsidRPr="006E1B2D">
        <w:rPr>
          <w:rFonts w:asciiTheme="majorHAnsi" w:hAnsiTheme="majorHAnsi" w:cstheme="majorHAnsi"/>
          <w:lang w:val="en-US"/>
        </w:rPr>
        <w:t xml:space="preserve">Key, E. (1909). </w:t>
      </w:r>
      <w:r w:rsidRPr="006E1B2D">
        <w:rPr>
          <w:rFonts w:asciiTheme="majorHAnsi" w:hAnsiTheme="majorHAnsi" w:cstheme="majorHAnsi"/>
          <w:i/>
          <w:lang w:val="en-US"/>
        </w:rPr>
        <w:t>The Education of the child</w:t>
      </w:r>
      <w:r w:rsidRPr="006E1B2D">
        <w:rPr>
          <w:rFonts w:asciiTheme="majorHAnsi" w:hAnsiTheme="majorHAnsi" w:cstheme="majorHAnsi"/>
          <w:lang w:val="en-US"/>
        </w:rPr>
        <w:t>/Century of the Child</w:t>
      </w:r>
      <w:r w:rsidRPr="006E1B2D">
        <w:rPr>
          <w:rFonts w:asciiTheme="majorHAnsi" w:hAnsiTheme="majorHAnsi" w:cstheme="majorHAnsi"/>
          <w:i/>
          <w:lang w:val="en-US"/>
        </w:rPr>
        <w:t>. p. 1-2.1</w:t>
      </w:r>
      <w:r>
        <w:rPr>
          <w:rFonts w:asciiTheme="majorHAnsi" w:hAnsiTheme="majorHAnsi" w:cstheme="majorHAnsi"/>
          <w:lang w:val="en-US"/>
        </w:rPr>
        <w:t xml:space="preserve"> </w:t>
      </w:r>
    </w:p>
    <w:p w14:paraId="79F1C1A6" w14:textId="27FAD114" w:rsidR="00E75BDA" w:rsidRPr="00E75BDA" w:rsidRDefault="00E75BDA" w:rsidP="00E75BDA">
      <w:pPr>
        <w:rPr>
          <w:rFonts w:asciiTheme="majorHAnsi" w:hAnsiTheme="majorHAnsi" w:cstheme="majorHAnsi"/>
          <w:snapToGrid w:val="0"/>
          <w:lang w:val="en-GB"/>
        </w:rPr>
      </w:pPr>
      <w:r w:rsidRPr="006E1B2D">
        <w:rPr>
          <w:rFonts w:asciiTheme="majorHAnsi" w:hAnsiTheme="majorHAnsi" w:cstheme="majorHAnsi"/>
          <w:snapToGrid w:val="0"/>
          <w:lang w:val="en-GB"/>
        </w:rPr>
        <w:t xml:space="preserve">Lange D. &amp; Print M. Ed. (2012), </w:t>
      </w:r>
      <w:r w:rsidRPr="006E1B2D">
        <w:rPr>
          <w:rFonts w:asciiTheme="majorHAnsi" w:hAnsiTheme="majorHAnsi" w:cstheme="majorHAnsi"/>
          <w:i/>
          <w:snapToGrid w:val="0"/>
          <w:lang w:val="en-GB"/>
        </w:rPr>
        <w:t xml:space="preserve">Schools, Curriculum and Civic Education for Building Democratic Citizens. </w:t>
      </w:r>
      <w:proofErr w:type="gramStart"/>
      <w:r w:rsidRPr="006E1B2D">
        <w:rPr>
          <w:rFonts w:asciiTheme="majorHAnsi" w:hAnsiTheme="majorHAnsi" w:cstheme="majorHAnsi"/>
          <w:snapToGrid w:val="0"/>
          <w:lang w:val="en-GB"/>
        </w:rPr>
        <w:t>Springer..</w:t>
      </w:r>
      <w:proofErr w:type="gramEnd"/>
      <w:r w:rsidRPr="006E1B2D">
        <w:rPr>
          <w:rFonts w:asciiTheme="majorHAnsi" w:hAnsiTheme="majorHAnsi" w:cstheme="majorHAnsi"/>
          <w:snapToGrid w:val="0"/>
          <w:lang w:val="en-GB"/>
        </w:rPr>
        <w:t xml:space="preserve"> (p. 1-56)</w:t>
      </w:r>
    </w:p>
    <w:p w14:paraId="4DF212AF" w14:textId="5C33B937" w:rsidR="00E75BDA" w:rsidRPr="006E1B2D" w:rsidRDefault="00E75BDA" w:rsidP="00E75BDA">
      <w:pPr>
        <w:rPr>
          <w:rFonts w:asciiTheme="majorHAnsi" w:hAnsiTheme="majorHAnsi" w:cstheme="majorHAnsi"/>
          <w:b/>
          <w:lang w:val="en-US"/>
        </w:rPr>
      </w:pPr>
      <w:r w:rsidRPr="006E1B2D">
        <w:rPr>
          <w:rFonts w:asciiTheme="majorHAnsi" w:hAnsiTheme="majorHAnsi" w:cstheme="majorHAnsi"/>
          <w:lang w:val="en-US"/>
        </w:rPr>
        <w:t xml:space="preserve">Locke, J. (1692) </w:t>
      </w:r>
      <w:r w:rsidRPr="006E1B2D">
        <w:rPr>
          <w:rFonts w:asciiTheme="majorHAnsi" w:hAnsiTheme="majorHAnsi" w:cstheme="majorHAnsi"/>
          <w:i/>
          <w:lang w:val="en-US"/>
        </w:rPr>
        <w:t xml:space="preserve">Some Thoughts Concerning Education, </w:t>
      </w:r>
      <w:r w:rsidRPr="006E1B2D">
        <w:rPr>
          <w:rFonts w:asciiTheme="majorHAnsi" w:hAnsiTheme="majorHAnsi" w:cstheme="majorHAnsi"/>
          <w:lang w:val="en-US"/>
        </w:rPr>
        <w:t xml:space="preserve">p. 1-19 (Introduction + Part I and II). </w:t>
      </w:r>
      <w:r w:rsidRPr="006E1B2D">
        <w:rPr>
          <w:rFonts w:asciiTheme="majorHAnsi" w:hAnsiTheme="majorHAnsi" w:cstheme="majorHAnsi"/>
          <w:b/>
          <w:lang w:val="en-US"/>
        </w:rPr>
        <w:t xml:space="preserve">Available online via LIU Library </w:t>
      </w:r>
    </w:p>
    <w:p w14:paraId="1D949C05" w14:textId="475561B9" w:rsidR="00E75BDA" w:rsidRPr="00E75BDA" w:rsidRDefault="00E75BDA" w:rsidP="00E75BDA">
      <w:pPr>
        <w:rPr>
          <w:rFonts w:asciiTheme="majorHAnsi" w:hAnsiTheme="majorHAnsi" w:cstheme="majorHAnsi"/>
          <w:lang w:val="en-US"/>
        </w:rPr>
      </w:pPr>
      <w:r w:rsidRPr="006E1B2D">
        <w:rPr>
          <w:rFonts w:asciiTheme="majorHAnsi" w:hAnsiTheme="majorHAnsi" w:cstheme="majorHAnsi"/>
          <w:lang w:val="en-US"/>
        </w:rPr>
        <w:t>Reggio Emilia, Excerpt from Early Childhood Education Today, by G.S. Morrison, 2009 edition, p. 155-161.</w:t>
      </w:r>
    </w:p>
    <w:p w14:paraId="6932201D" w14:textId="77777777" w:rsidR="00E75BDA" w:rsidRPr="007B0A97" w:rsidRDefault="00E75BDA" w:rsidP="00E75BDA">
      <w:pPr>
        <w:rPr>
          <w:rFonts w:asciiTheme="majorHAnsi" w:hAnsiTheme="majorHAnsi" w:cstheme="majorHAnsi"/>
          <w:lang w:val="en-US"/>
        </w:rPr>
      </w:pPr>
      <w:r w:rsidRPr="006E1B2D">
        <w:rPr>
          <w:rFonts w:asciiTheme="majorHAnsi" w:hAnsiTheme="majorHAnsi" w:cstheme="majorHAnsi"/>
          <w:lang w:val="en-US"/>
        </w:rPr>
        <w:t>Sandin, B. (2010)</w:t>
      </w:r>
      <w:proofErr w:type="gramStart"/>
      <w:r w:rsidRPr="006E1B2D">
        <w:rPr>
          <w:rFonts w:asciiTheme="majorHAnsi" w:hAnsiTheme="majorHAnsi" w:cstheme="majorHAnsi"/>
          <w:lang w:val="en-US"/>
        </w:rPr>
        <w:t>, ”Education</w:t>
      </w:r>
      <w:proofErr w:type="gramEnd"/>
      <w:r w:rsidRPr="006E1B2D">
        <w:rPr>
          <w:rFonts w:asciiTheme="majorHAnsi" w:hAnsiTheme="majorHAnsi" w:cstheme="majorHAnsi"/>
          <w:lang w:val="en-US"/>
        </w:rPr>
        <w:t>”, in</w:t>
      </w:r>
      <w:r w:rsidRPr="006E1B2D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6E1B2D">
        <w:rPr>
          <w:rFonts w:asciiTheme="majorHAnsi" w:hAnsiTheme="majorHAnsi" w:cstheme="majorHAnsi"/>
          <w:lang w:val="en-US"/>
        </w:rPr>
        <w:t>Heywood, Colin (ed.),</w:t>
      </w:r>
      <w:r w:rsidRPr="006E1B2D">
        <w:rPr>
          <w:rFonts w:asciiTheme="majorHAnsi" w:hAnsiTheme="majorHAnsi" w:cstheme="majorHAnsi"/>
          <w:i/>
          <w:iCs/>
          <w:lang w:val="en-US"/>
        </w:rPr>
        <w:t xml:space="preserve"> A cultural history of childhood and family in the age of empire</w:t>
      </w:r>
      <w:r w:rsidRPr="006E1B2D">
        <w:rPr>
          <w:rFonts w:asciiTheme="majorHAnsi" w:hAnsiTheme="majorHAnsi" w:cstheme="majorHAnsi"/>
          <w:lang w:val="en-US"/>
        </w:rPr>
        <w:t>, Oxford; Berg, Serie: A cultural history of childhood and family; 5.</w:t>
      </w:r>
    </w:p>
    <w:p w14:paraId="4306F07F" w14:textId="77777777" w:rsidR="00E75BDA" w:rsidRPr="006E1B2D" w:rsidRDefault="00E75BDA" w:rsidP="00E75BDA">
      <w:pPr>
        <w:rPr>
          <w:rFonts w:asciiTheme="majorHAnsi" w:hAnsiTheme="majorHAnsi" w:cstheme="majorHAnsi"/>
          <w:lang w:val="en-GB"/>
        </w:rPr>
      </w:pPr>
    </w:p>
    <w:p w14:paraId="7C450A8E" w14:textId="77777777" w:rsidR="00E75BDA" w:rsidRPr="006E1B2D" w:rsidRDefault="00E75BDA" w:rsidP="00E75BDA">
      <w:pPr>
        <w:rPr>
          <w:rFonts w:asciiTheme="majorHAnsi" w:hAnsiTheme="majorHAnsi" w:cstheme="majorHAnsi"/>
          <w:lang w:val="en-US"/>
        </w:rPr>
      </w:pPr>
      <w:r w:rsidRPr="006E1B2D">
        <w:rPr>
          <w:rFonts w:asciiTheme="majorHAnsi" w:hAnsiTheme="majorHAnsi" w:cstheme="majorHAnsi"/>
          <w:lang w:val="en-US"/>
        </w:rPr>
        <w:t xml:space="preserve">Thorne, B. (1993). </w:t>
      </w:r>
      <w:bookmarkStart w:id="0" w:name="_GoBack"/>
      <w:r w:rsidRPr="006E1B2D">
        <w:rPr>
          <w:rFonts w:asciiTheme="majorHAnsi" w:hAnsiTheme="majorHAnsi" w:cstheme="majorHAnsi"/>
          <w:lang w:val="en-US"/>
        </w:rPr>
        <w:t xml:space="preserve">Chapter 5 'Creating a sense of opposite sides' in </w:t>
      </w:r>
      <w:r w:rsidRPr="006E1B2D">
        <w:rPr>
          <w:rFonts w:asciiTheme="majorHAnsi" w:hAnsiTheme="majorHAnsi" w:cstheme="majorHAnsi"/>
          <w:i/>
          <w:iCs/>
          <w:lang w:val="en-US"/>
        </w:rPr>
        <w:t xml:space="preserve">Gender play. Girls and boys in school. </w:t>
      </w:r>
      <w:r w:rsidRPr="006E1B2D">
        <w:rPr>
          <w:rFonts w:asciiTheme="majorHAnsi" w:hAnsiTheme="majorHAnsi" w:cstheme="majorHAnsi"/>
          <w:lang w:val="en-US"/>
        </w:rPr>
        <w:t>Buckingham, England: Open University Press</w:t>
      </w:r>
      <w:proofErr w:type="gramStart"/>
      <w:r w:rsidRPr="006E1B2D">
        <w:rPr>
          <w:rFonts w:asciiTheme="majorHAnsi" w:hAnsiTheme="majorHAnsi" w:cstheme="majorHAnsi"/>
          <w:lang w:val="en-US"/>
        </w:rPr>
        <w:t>´(</w:t>
      </w:r>
      <w:proofErr w:type="gramEnd"/>
      <w:r w:rsidRPr="006E1B2D">
        <w:rPr>
          <w:rFonts w:asciiTheme="majorHAnsi" w:hAnsiTheme="majorHAnsi" w:cstheme="majorHAnsi"/>
          <w:lang w:val="en-US"/>
        </w:rPr>
        <w:t xml:space="preserve">Chap 5). </w:t>
      </w:r>
      <w:r w:rsidRPr="006E1B2D">
        <w:rPr>
          <w:rFonts w:asciiTheme="majorHAnsi" w:hAnsiTheme="majorHAnsi" w:cstheme="majorHAnsi"/>
          <w:b/>
          <w:lang w:val="en-US"/>
        </w:rPr>
        <w:t>See pdf file in course documents</w:t>
      </w:r>
      <w:r w:rsidRPr="006E1B2D">
        <w:rPr>
          <w:rFonts w:asciiTheme="majorHAnsi" w:hAnsiTheme="majorHAnsi" w:cstheme="majorHAnsi"/>
          <w:lang w:val="en-US"/>
        </w:rPr>
        <w:t xml:space="preserve"> </w:t>
      </w:r>
    </w:p>
    <w:p w14:paraId="7FB2E24B" w14:textId="77777777" w:rsidR="00E75BDA" w:rsidRPr="006E1B2D" w:rsidRDefault="00E75BDA" w:rsidP="00E75BDA">
      <w:pPr>
        <w:rPr>
          <w:rFonts w:asciiTheme="majorHAnsi" w:hAnsiTheme="majorHAnsi" w:cstheme="majorHAnsi"/>
          <w:lang w:val="en-US"/>
        </w:rPr>
      </w:pPr>
    </w:p>
    <w:p w14:paraId="2BECD1BB" w14:textId="4610E381" w:rsidR="00E75BDA" w:rsidRPr="00E75BDA" w:rsidRDefault="00E75BDA" w:rsidP="00D20EDB">
      <w:pPr>
        <w:rPr>
          <w:rFonts w:asciiTheme="majorHAnsi" w:hAnsiTheme="majorHAnsi" w:cstheme="majorHAnsi"/>
          <w:snapToGrid w:val="0"/>
          <w:lang w:val="en-GB"/>
        </w:rPr>
      </w:pPr>
      <w:r w:rsidRPr="006E1B2D">
        <w:rPr>
          <w:rFonts w:asciiTheme="majorHAnsi" w:hAnsiTheme="majorHAnsi" w:cstheme="majorHAnsi"/>
          <w:snapToGrid w:val="0"/>
          <w:lang w:val="en-GB"/>
        </w:rPr>
        <w:lastRenderedPageBreak/>
        <w:t>The National Curriculum in England. Department of Education. 2013. p. 4-12</w:t>
      </w:r>
    </w:p>
    <w:bookmarkEnd w:id="0"/>
    <w:p w14:paraId="0F364E27" w14:textId="32FF3871" w:rsidR="35D34E89" w:rsidRPr="00EE7E74" w:rsidRDefault="5827B15A" w:rsidP="35D34E89">
      <w:pPr>
        <w:pStyle w:val="Rubrik2"/>
        <w:rPr>
          <w:lang w:val="en-US"/>
        </w:rPr>
      </w:pPr>
      <w:r w:rsidRPr="00EE7E74">
        <w:rPr>
          <w:lang w:val="en-US"/>
        </w:rPr>
        <w:t>Additional literature</w:t>
      </w:r>
    </w:p>
    <w:p w14:paraId="15157599" w14:textId="4E196F12" w:rsidR="00E75BDA" w:rsidRPr="00E75BDA" w:rsidRDefault="00E75BDA" w:rsidP="00E75BDA">
      <w:pPr>
        <w:rPr>
          <w:rFonts w:asciiTheme="majorHAnsi" w:hAnsiTheme="majorHAnsi" w:cstheme="majorHAnsi"/>
          <w:lang w:val="en-US"/>
        </w:rPr>
      </w:pPr>
      <w:proofErr w:type="spellStart"/>
      <w:r w:rsidRPr="006E1B2D">
        <w:rPr>
          <w:rFonts w:asciiTheme="majorHAnsi" w:hAnsiTheme="majorHAnsi" w:cstheme="majorHAnsi"/>
          <w:lang w:val="en-US"/>
        </w:rPr>
        <w:t>Balagopalan</w:t>
      </w:r>
      <w:proofErr w:type="spellEnd"/>
      <w:r w:rsidRPr="006E1B2D">
        <w:rPr>
          <w:rFonts w:asciiTheme="majorHAnsi" w:hAnsiTheme="majorHAnsi" w:cstheme="majorHAnsi"/>
          <w:lang w:val="en-US"/>
        </w:rPr>
        <w:t xml:space="preserve">, S. (2014), </w:t>
      </w:r>
      <w:r w:rsidRPr="006E1B2D">
        <w:rPr>
          <w:rFonts w:asciiTheme="majorHAnsi" w:hAnsiTheme="majorHAnsi" w:cstheme="majorHAnsi"/>
          <w:i/>
          <w:lang w:val="en-US"/>
        </w:rPr>
        <w:t xml:space="preserve">Inhabiting 'Childhood': Children, </w:t>
      </w:r>
      <w:proofErr w:type="spellStart"/>
      <w:r w:rsidRPr="006E1B2D">
        <w:rPr>
          <w:rFonts w:asciiTheme="majorHAnsi" w:hAnsiTheme="majorHAnsi" w:cstheme="majorHAnsi"/>
          <w:i/>
          <w:lang w:val="en-US"/>
        </w:rPr>
        <w:t>Labour</w:t>
      </w:r>
      <w:proofErr w:type="spellEnd"/>
      <w:r w:rsidRPr="006E1B2D">
        <w:rPr>
          <w:rFonts w:asciiTheme="majorHAnsi" w:hAnsiTheme="majorHAnsi" w:cstheme="majorHAnsi"/>
          <w:i/>
          <w:lang w:val="en-US"/>
        </w:rPr>
        <w:t xml:space="preserve"> and Schooling in Postcolonial India</w:t>
      </w:r>
      <w:r w:rsidRPr="006E1B2D">
        <w:rPr>
          <w:rFonts w:asciiTheme="majorHAnsi" w:hAnsiTheme="majorHAnsi" w:cstheme="majorHAnsi"/>
          <w:lang w:val="en-US"/>
        </w:rPr>
        <w:t>, Basingstoke: Palgrave Macmillan. Read chapter “</w:t>
      </w:r>
      <w:proofErr w:type="spellStart"/>
      <w:r w:rsidRPr="006E1B2D">
        <w:rPr>
          <w:rFonts w:asciiTheme="majorHAnsi" w:hAnsiTheme="majorHAnsi" w:cstheme="majorHAnsi"/>
          <w:lang w:val="en-US"/>
        </w:rPr>
        <w:t>Sedimenting</w:t>
      </w:r>
      <w:proofErr w:type="spellEnd"/>
      <w:r w:rsidRPr="006E1B2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6E1B2D">
        <w:rPr>
          <w:rFonts w:asciiTheme="majorHAnsi" w:hAnsiTheme="majorHAnsi" w:cstheme="majorHAnsi"/>
          <w:lang w:val="en-US"/>
        </w:rPr>
        <w:t>Labour</w:t>
      </w:r>
      <w:proofErr w:type="spellEnd"/>
      <w:r w:rsidRPr="006E1B2D">
        <w:rPr>
          <w:rFonts w:asciiTheme="majorHAnsi" w:hAnsiTheme="majorHAnsi" w:cstheme="majorHAnsi"/>
          <w:lang w:val="en-US"/>
        </w:rPr>
        <w:t xml:space="preserve"> through Schooling: Colonial State, Native Elite and Working Children in Early Twentieth-Century India”, p. 59-86.</w:t>
      </w:r>
    </w:p>
    <w:p w14:paraId="74ACC240" w14:textId="2BAAAF72" w:rsidR="00E75BDA" w:rsidRPr="00E75BDA" w:rsidRDefault="00E75BDA" w:rsidP="00E75BD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  <w:proofErr w:type="spellStart"/>
      <w:r w:rsidRPr="006E1B2D">
        <w:rPr>
          <w:rFonts w:asciiTheme="majorHAnsi" w:hAnsiTheme="majorHAnsi" w:cstheme="majorHAnsi"/>
          <w:bCs/>
          <w:lang w:val="en-GB"/>
        </w:rPr>
        <w:t>Burdelski</w:t>
      </w:r>
      <w:proofErr w:type="spellEnd"/>
      <w:r w:rsidRPr="006E1B2D">
        <w:rPr>
          <w:rFonts w:asciiTheme="majorHAnsi" w:hAnsiTheme="majorHAnsi" w:cstheme="majorHAnsi"/>
          <w:bCs/>
          <w:lang w:val="en-GB"/>
        </w:rPr>
        <w:t xml:space="preserve">, M. &amp; </w:t>
      </w:r>
      <w:proofErr w:type="spellStart"/>
      <w:r w:rsidRPr="006E1B2D">
        <w:rPr>
          <w:rFonts w:asciiTheme="majorHAnsi" w:hAnsiTheme="majorHAnsi" w:cstheme="majorHAnsi"/>
          <w:bCs/>
          <w:lang w:val="en-GB"/>
        </w:rPr>
        <w:t>Mitsuhashi</w:t>
      </w:r>
      <w:proofErr w:type="spellEnd"/>
      <w:r w:rsidRPr="006E1B2D">
        <w:rPr>
          <w:rFonts w:asciiTheme="majorHAnsi" w:hAnsiTheme="majorHAnsi" w:cstheme="majorHAnsi"/>
          <w:bCs/>
          <w:lang w:val="en-GB"/>
        </w:rPr>
        <w:t xml:space="preserve">, K. (2009), “She thinks you’re </w:t>
      </w:r>
      <w:proofErr w:type="gramStart"/>
      <w:r w:rsidRPr="006E1B2D">
        <w:rPr>
          <w:rFonts w:asciiTheme="majorHAnsi" w:hAnsiTheme="majorHAnsi" w:cstheme="majorHAnsi"/>
          <w:bCs/>
          <w:i/>
          <w:iCs/>
          <w:lang w:val="en-GB"/>
        </w:rPr>
        <w:t xml:space="preserve">kawaii </w:t>
      </w:r>
      <w:r w:rsidRPr="006E1B2D">
        <w:rPr>
          <w:rFonts w:asciiTheme="majorHAnsi" w:hAnsiTheme="majorHAnsi" w:cstheme="majorHAnsi"/>
          <w:bCs/>
          <w:lang w:val="en-GB"/>
        </w:rPr>
        <w:t>”</w:t>
      </w:r>
      <w:proofErr w:type="gramEnd"/>
      <w:r w:rsidRPr="006E1B2D">
        <w:rPr>
          <w:rFonts w:asciiTheme="majorHAnsi" w:hAnsiTheme="majorHAnsi" w:cstheme="majorHAnsi"/>
          <w:bCs/>
          <w:lang w:val="en-GB"/>
        </w:rPr>
        <w:t xml:space="preserve">: Socializing affect, gender, and relationships in a Japanese preschool. </w:t>
      </w:r>
      <w:r w:rsidRPr="006E1B2D">
        <w:rPr>
          <w:rFonts w:asciiTheme="majorHAnsi" w:hAnsiTheme="majorHAnsi" w:cstheme="majorHAnsi"/>
          <w:bCs/>
          <w:i/>
          <w:lang w:val="en-GB"/>
        </w:rPr>
        <w:t xml:space="preserve">Language in Society, </w:t>
      </w:r>
      <w:r w:rsidRPr="006E1B2D">
        <w:rPr>
          <w:rFonts w:asciiTheme="majorHAnsi" w:hAnsiTheme="majorHAnsi" w:cstheme="majorHAnsi"/>
          <w:bCs/>
          <w:lang w:val="en-GB"/>
        </w:rPr>
        <w:t>39</w:t>
      </w:r>
      <w:r w:rsidRPr="006E1B2D">
        <w:rPr>
          <w:rFonts w:asciiTheme="majorHAnsi" w:hAnsiTheme="majorHAnsi" w:cstheme="majorHAnsi"/>
          <w:lang w:val="en-GB"/>
        </w:rPr>
        <w:t xml:space="preserve">, 65 – 93.  </w:t>
      </w:r>
    </w:p>
    <w:p w14:paraId="077AB234" w14:textId="7599E31C" w:rsidR="00E75BDA" w:rsidRPr="00E75BDA" w:rsidRDefault="00E75BDA" w:rsidP="00E75BDA">
      <w:pPr>
        <w:rPr>
          <w:rFonts w:asciiTheme="majorHAnsi" w:hAnsiTheme="majorHAnsi" w:cstheme="majorHAnsi"/>
          <w:snapToGrid w:val="0"/>
          <w:lang w:val="en-GB"/>
        </w:rPr>
      </w:pPr>
      <w:r w:rsidRPr="006E1B2D">
        <w:rPr>
          <w:rFonts w:asciiTheme="majorHAnsi" w:hAnsiTheme="majorHAnsi" w:cstheme="majorHAnsi"/>
          <w:snapToGrid w:val="0"/>
          <w:lang w:val="en-GB"/>
        </w:rPr>
        <w:t xml:space="preserve">Foucault, M. (1977), </w:t>
      </w:r>
      <w:r w:rsidRPr="006E1B2D">
        <w:rPr>
          <w:rFonts w:asciiTheme="majorHAnsi" w:hAnsiTheme="majorHAnsi" w:cstheme="majorHAnsi"/>
          <w:i/>
          <w:snapToGrid w:val="0"/>
          <w:lang w:val="en-GB"/>
        </w:rPr>
        <w:t>Discipline and Punish: Birth of the prison</w:t>
      </w:r>
      <w:r w:rsidRPr="006E1B2D">
        <w:rPr>
          <w:rFonts w:asciiTheme="majorHAnsi" w:hAnsiTheme="majorHAnsi" w:cstheme="majorHAnsi"/>
          <w:snapToGrid w:val="0"/>
          <w:lang w:val="en-GB"/>
        </w:rPr>
        <w:t>. Vintage books</w:t>
      </w:r>
      <w:r>
        <w:rPr>
          <w:rFonts w:asciiTheme="majorHAnsi" w:hAnsiTheme="majorHAnsi" w:cstheme="majorHAnsi"/>
          <w:snapToGrid w:val="0"/>
          <w:lang w:val="en-GB"/>
        </w:rPr>
        <w:t xml:space="preserve"> </w:t>
      </w:r>
      <w:r w:rsidRPr="006E1B2D">
        <w:rPr>
          <w:rFonts w:asciiTheme="majorHAnsi" w:hAnsiTheme="majorHAnsi" w:cstheme="majorHAnsi"/>
          <w:snapToGrid w:val="0"/>
          <w:lang w:val="en-GB"/>
        </w:rPr>
        <w:t xml:space="preserve">a division of rand om house, Inc. New York, p. 135-169. </w:t>
      </w:r>
    </w:p>
    <w:p w14:paraId="091321A0" w14:textId="3B0BAB78" w:rsidR="00E75BDA" w:rsidRDefault="00E75BDA" w:rsidP="00E75BDA">
      <w:pPr>
        <w:rPr>
          <w:rFonts w:asciiTheme="majorHAnsi" w:hAnsiTheme="majorHAnsi" w:cstheme="majorHAnsi"/>
          <w:b/>
          <w:lang w:val="en-US"/>
        </w:rPr>
      </w:pPr>
      <w:r w:rsidRPr="006E1B2D">
        <w:rPr>
          <w:rFonts w:asciiTheme="majorHAnsi" w:hAnsiTheme="majorHAnsi" w:cstheme="majorHAnsi"/>
          <w:lang w:val="en-US"/>
        </w:rPr>
        <w:t xml:space="preserve">Plato (c. 380 BC), </w:t>
      </w:r>
      <w:r w:rsidRPr="006E1B2D">
        <w:rPr>
          <w:rFonts w:asciiTheme="majorHAnsi" w:hAnsiTheme="majorHAnsi" w:cstheme="majorHAnsi"/>
          <w:i/>
          <w:lang w:val="en-US"/>
        </w:rPr>
        <w:t>The Republic</w:t>
      </w:r>
      <w:r w:rsidRPr="006E1B2D">
        <w:rPr>
          <w:rFonts w:asciiTheme="majorHAnsi" w:hAnsiTheme="majorHAnsi" w:cstheme="majorHAnsi"/>
          <w:lang w:val="en-US"/>
        </w:rPr>
        <w:t>. Book V.</w:t>
      </w:r>
      <w:r>
        <w:rPr>
          <w:rFonts w:asciiTheme="majorHAnsi" w:hAnsiTheme="majorHAnsi" w:cstheme="majorHAnsi"/>
          <w:lang w:val="en-US"/>
        </w:rPr>
        <w:t xml:space="preserve"> </w:t>
      </w:r>
    </w:p>
    <w:p w14:paraId="4A0D6A85" w14:textId="77777777" w:rsidR="00E75BDA" w:rsidRPr="006E1B2D" w:rsidRDefault="00E75BDA" w:rsidP="00E75BDA">
      <w:pPr>
        <w:rPr>
          <w:rFonts w:asciiTheme="majorHAnsi" w:hAnsiTheme="majorHAnsi" w:cstheme="majorHAnsi"/>
          <w:snapToGrid w:val="0"/>
          <w:lang w:val="en-US"/>
        </w:rPr>
      </w:pPr>
      <w:r w:rsidRPr="006E1B2D">
        <w:rPr>
          <w:rFonts w:asciiTheme="majorHAnsi" w:hAnsiTheme="majorHAnsi" w:cstheme="majorHAnsi"/>
          <w:snapToGrid w:val="0"/>
          <w:lang w:val="en-GB"/>
        </w:rPr>
        <w:t xml:space="preserve">Rizvi F. &amp; Lingard B. (2015), </w:t>
      </w:r>
      <w:r w:rsidRPr="006E1B2D">
        <w:rPr>
          <w:rFonts w:asciiTheme="majorHAnsi" w:hAnsiTheme="majorHAnsi" w:cstheme="majorHAnsi"/>
          <w:i/>
          <w:snapToGrid w:val="0"/>
          <w:lang w:val="en-GB"/>
        </w:rPr>
        <w:t>Globalizing Education Policy</w:t>
      </w:r>
      <w:r w:rsidRPr="006E1B2D">
        <w:rPr>
          <w:rFonts w:asciiTheme="majorHAnsi" w:hAnsiTheme="majorHAnsi" w:cstheme="majorHAnsi"/>
          <w:snapToGrid w:val="0"/>
          <w:lang w:val="en-GB"/>
        </w:rPr>
        <w:t xml:space="preserve">, Routledge, London, </w:t>
      </w:r>
      <w:proofErr w:type="gramStart"/>
      <w:r w:rsidRPr="006E1B2D">
        <w:rPr>
          <w:rFonts w:asciiTheme="majorHAnsi" w:hAnsiTheme="majorHAnsi" w:cstheme="majorHAnsi"/>
          <w:snapToGrid w:val="0"/>
          <w:lang w:val="en-GB"/>
        </w:rPr>
        <w:t>( Chap</w:t>
      </w:r>
      <w:proofErr w:type="gramEnd"/>
      <w:r w:rsidRPr="006E1B2D">
        <w:rPr>
          <w:rFonts w:asciiTheme="majorHAnsi" w:hAnsiTheme="majorHAnsi" w:cstheme="majorHAnsi"/>
          <w:snapToGrid w:val="0"/>
          <w:lang w:val="en-GB"/>
        </w:rPr>
        <w:t xml:space="preserve"> 1, 3, 4, 5,6 and 9 </w:t>
      </w:r>
      <w:r w:rsidRPr="006E1B2D">
        <w:rPr>
          <w:rFonts w:asciiTheme="majorHAnsi" w:hAnsiTheme="majorHAnsi" w:cstheme="majorHAnsi"/>
          <w:snapToGrid w:val="0"/>
          <w:lang w:val="en-US"/>
        </w:rPr>
        <w:t>).</w:t>
      </w:r>
    </w:p>
    <w:p w14:paraId="746A5E3A" w14:textId="77777777" w:rsidR="00E75BDA" w:rsidRPr="006E1B2D" w:rsidRDefault="00E75BDA" w:rsidP="00E75BDA">
      <w:pPr>
        <w:autoSpaceDE w:val="0"/>
        <w:autoSpaceDN w:val="0"/>
        <w:adjustRightInd w:val="0"/>
        <w:rPr>
          <w:rFonts w:asciiTheme="majorHAnsi" w:hAnsiTheme="majorHAnsi" w:cstheme="majorHAnsi"/>
          <w:lang w:val="en-GB"/>
        </w:rPr>
      </w:pPr>
      <w:r w:rsidRPr="006E1B2D">
        <w:rPr>
          <w:rFonts w:asciiTheme="majorHAnsi" w:hAnsiTheme="majorHAnsi" w:cstheme="majorHAnsi"/>
          <w:lang w:val="en-GB"/>
        </w:rPr>
        <w:t xml:space="preserve">Thornberg, R. (2008) ‘It’s Not Fair!’—Voicing Pupils’ Criticisms of School Rules </w:t>
      </w:r>
      <w:r w:rsidRPr="006E1B2D">
        <w:rPr>
          <w:rFonts w:asciiTheme="majorHAnsi" w:hAnsiTheme="majorHAnsi" w:cstheme="majorHAnsi"/>
          <w:i/>
          <w:lang w:val="en-GB"/>
        </w:rPr>
        <w:t>Children &amp; Society,</w:t>
      </w:r>
      <w:r w:rsidRPr="006E1B2D">
        <w:rPr>
          <w:rFonts w:asciiTheme="majorHAnsi" w:hAnsiTheme="majorHAnsi" w:cstheme="majorHAnsi"/>
          <w:lang w:val="en-GB"/>
        </w:rPr>
        <w:t xml:space="preserve"> Volume 22, pp. 418–428</w:t>
      </w:r>
    </w:p>
    <w:p w14:paraId="2A7CC506" w14:textId="6DC711BE" w:rsidR="00D20EDB" w:rsidRPr="00EE7E74" w:rsidRDefault="00D20EDB" w:rsidP="35D34E89">
      <w:pPr>
        <w:rPr>
          <w:lang w:val="en-US"/>
        </w:rPr>
      </w:pPr>
    </w:p>
    <w:p w14:paraId="4AE635A2" w14:textId="2C43DD10" w:rsidR="00D20EDB" w:rsidRPr="00EE7E74" w:rsidRDefault="00D20EDB" w:rsidP="35D34E89">
      <w:pPr>
        <w:rPr>
          <w:lang w:val="en-US"/>
        </w:rPr>
      </w:pPr>
    </w:p>
    <w:p w14:paraId="5F2A8A3D" w14:textId="243C8E25" w:rsidR="35D34E89" w:rsidRPr="00EE7E74" w:rsidRDefault="35D34E89" w:rsidP="35D34E89">
      <w:pPr>
        <w:rPr>
          <w:lang w:val="en-US"/>
        </w:rPr>
      </w:pPr>
    </w:p>
    <w:p w14:paraId="62A92104" w14:textId="6063C214" w:rsidR="35D34E89" w:rsidRPr="00EE7E74" w:rsidRDefault="35D34E89" w:rsidP="35D34E89">
      <w:pPr>
        <w:rPr>
          <w:lang w:val="en-US"/>
        </w:rPr>
      </w:pPr>
    </w:p>
    <w:p w14:paraId="22898384" w14:textId="6062D55E" w:rsidR="35D34E89" w:rsidRPr="00EE7E74" w:rsidRDefault="35D34E89" w:rsidP="35D34E89">
      <w:pPr>
        <w:rPr>
          <w:lang w:val="en-US"/>
        </w:rPr>
      </w:pPr>
    </w:p>
    <w:p w14:paraId="4D6922DA" w14:textId="03800AE8" w:rsidR="35D34E89" w:rsidRPr="00EE7E74" w:rsidRDefault="35D34E89" w:rsidP="35D34E89">
      <w:pPr>
        <w:rPr>
          <w:lang w:val="en-US"/>
        </w:rPr>
      </w:pPr>
    </w:p>
    <w:sectPr w:rsidR="35D34E89" w:rsidRPr="00EE7E74">
      <w:headerReference w:type="even" r:id="rId10"/>
      <w:footerReference w:type="even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CE32A" w14:textId="77777777" w:rsidR="00703068" w:rsidRDefault="00703068">
      <w:pPr>
        <w:spacing w:after="0" w:line="240" w:lineRule="auto"/>
      </w:pPr>
      <w:r>
        <w:separator/>
      </w:r>
    </w:p>
  </w:endnote>
  <w:endnote w:type="continuationSeparator" w:id="0">
    <w:p w14:paraId="2FBC8B9D" w14:textId="77777777" w:rsidR="00703068" w:rsidRDefault="0070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61541023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F6CBC9E" w14:textId="15665853" w:rsidR="00D20EDB" w:rsidRDefault="00D20EDB" w:rsidP="00F76D7C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B347A00" w14:textId="77777777" w:rsidR="00D20EDB" w:rsidRDefault="00D20EDB" w:rsidP="00D20ED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98003001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0A6750C4" w14:textId="2ADCE72F" w:rsidR="00D20EDB" w:rsidRDefault="00D20EDB" w:rsidP="00F76D7C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5D34E89" w14:paraId="2CAC7813" w14:textId="77777777" w:rsidTr="35D34E89">
      <w:tc>
        <w:tcPr>
          <w:tcW w:w="3009" w:type="dxa"/>
        </w:tcPr>
        <w:p w14:paraId="5D79830B" w14:textId="286B4AEB" w:rsidR="35D34E89" w:rsidRDefault="35D34E89" w:rsidP="00D20EDB">
          <w:pPr>
            <w:pStyle w:val="Sidhuvud"/>
            <w:ind w:left="-115" w:right="360"/>
          </w:pPr>
        </w:p>
      </w:tc>
      <w:tc>
        <w:tcPr>
          <w:tcW w:w="3009" w:type="dxa"/>
        </w:tcPr>
        <w:p w14:paraId="44E686B6" w14:textId="630C17FA" w:rsidR="35D34E89" w:rsidRDefault="35D34E89" w:rsidP="35D34E89">
          <w:pPr>
            <w:pStyle w:val="Sidhuvud"/>
            <w:jc w:val="center"/>
          </w:pPr>
        </w:p>
      </w:tc>
      <w:tc>
        <w:tcPr>
          <w:tcW w:w="3009" w:type="dxa"/>
        </w:tcPr>
        <w:p w14:paraId="04323C7A" w14:textId="7FE305AE" w:rsidR="35D34E89" w:rsidRDefault="35D34E89" w:rsidP="35D34E89">
          <w:pPr>
            <w:pStyle w:val="Sidhuvud"/>
            <w:ind w:right="-115"/>
            <w:jc w:val="right"/>
          </w:pPr>
        </w:p>
      </w:tc>
    </w:tr>
  </w:tbl>
  <w:p w14:paraId="6E5312D8" w14:textId="48C89F9D" w:rsidR="35D34E89" w:rsidRDefault="35D34E89" w:rsidP="00D20EDB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0378E" w14:textId="77777777" w:rsidR="00703068" w:rsidRDefault="00703068">
      <w:pPr>
        <w:spacing w:after="0" w:line="240" w:lineRule="auto"/>
      </w:pPr>
      <w:r>
        <w:separator/>
      </w:r>
    </w:p>
  </w:footnote>
  <w:footnote w:type="continuationSeparator" w:id="0">
    <w:p w14:paraId="39368826" w14:textId="77777777" w:rsidR="00703068" w:rsidRDefault="0070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2048602829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6E041054" w14:textId="0CA221AB" w:rsidR="00D20EDB" w:rsidRDefault="00D20EDB" w:rsidP="00F76D7C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7A2FD06" w14:textId="77777777" w:rsidR="00D20EDB" w:rsidRDefault="00D20EDB" w:rsidP="00D20EDB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C343A2"/>
    <w:rsid w:val="00165562"/>
    <w:rsid w:val="00576A5C"/>
    <w:rsid w:val="00703068"/>
    <w:rsid w:val="00877338"/>
    <w:rsid w:val="008C6929"/>
    <w:rsid w:val="00A90A14"/>
    <w:rsid w:val="00B8431F"/>
    <w:rsid w:val="00C93B75"/>
    <w:rsid w:val="00D20EDB"/>
    <w:rsid w:val="00E75BDA"/>
    <w:rsid w:val="00EE7E74"/>
    <w:rsid w:val="35D34E89"/>
    <w:rsid w:val="5827B15A"/>
    <w:rsid w:val="69C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C343A2"/>
  <w15:chartTrackingRefBased/>
  <w15:docId w15:val="{6F10E7AD-43A6-4CF5-8727-83A8A389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0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0E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0EDB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0EDB"/>
    <w:rPr>
      <w:rFonts w:asciiTheme="majorHAnsi" w:eastAsiaTheme="majorEastAsia" w:hAnsiTheme="majorHAnsi" w:cstheme="majorBidi"/>
      <w:sz w:val="26"/>
      <w:szCs w:val="26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nummer">
    <w:name w:val="page number"/>
    <w:basedOn w:val="Standardstycketeckensnitt"/>
    <w:uiPriority w:val="99"/>
    <w:semiHidden/>
    <w:unhideWhenUsed/>
    <w:rsid w:val="00D2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636365a4-729b-43c3-80ba-9193b83ae659" xsi:nil="true"/>
    <_lisam_PublishedVersion xmlns="6ff8c7e6-27d5-4cbb-907e-a2651ca617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C8E85733C0042937E8BAFED2B8475" ma:contentTypeVersion="2" ma:contentTypeDescription="Create a new document." ma:contentTypeScope="" ma:versionID="8c1241f586f38acc31e8a84ee4f44bf4">
  <xsd:schema xmlns:xsd="http://www.w3.org/2001/XMLSchema" xmlns:xs="http://www.w3.org/2001/XMLSchema" xmlns:p="http://schemas.microsoft.com/office/2006/metadata/properties" xmlns:ns2="636365a4-729b-43c3-80ba-9193b83ae659" xmlns:ns3="6ff8c7e6-27d5-4cbb-907e-a2651ca61705" targetNamespace="http://schemas.microsoft.com/office/2006/metadata/properties" ma:root="true" ma:fieldsID="fca70b53f091b3387e83a1d5c37c3b9d" ns2:_="" ns3:_="">
    <xsd:import namespace="636365a4-729b-43c3-80ba-9193b83ae659"/>
    <xsd:import namespace="6ff8c7e6-27d5-4cbb-907e-a2651ca61705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365a4-729b-43c3-80ba-9193b83ae65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c7e6-27d5-4cbb-907e-a2651ca61705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461A4-CB71-4389-AA28-6C684D4E3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C447C-19AF-49EF-AC9D-A5B58C8F4872}">
  <ds:schemaRefs>
    <ds:schemaRef ds:uri="http://schemas.microsoft.com/office/2006/documentManagement/types"/>
    <ds:schemaRef ds:uri="f9714f5e-65bd-4ed9-a98a-8b5eced03a0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f64fc1a-4117-45c4-b29d-253423e56399"/>
    <ds:schemaRef ds:uri="http://purl.org/dc/elements/1.1/"/>
    <ds:schemaRef ds:uri="http://schemas.microsoft.com/office/2006/metadata/properties"/>
    <ds:schemaRef ds:uri="f827ffee-c9c4-4583-85db-75cfb9f925f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98C3FB-B64C-4BAE-BB5F-A422727C6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Andrén</dc:creator>
  <cp:keywords/>
  <dc:description/>
  <cp:lastModifiedBy>Eva Danielsson</cp:lastModifiedBy>
  <cp:revision>2</cp:revision>
  <dcterms:created xsi:type="dcterms:W3CDTF">2019-06-24T13:25:00Z</dcterms:created>
  <dcterms:modified xsi:type="dcterms:W3CDTF">2019-06-24T13:25:00Z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0x0101004F9C8E85733C0042937E8BAFED2B8475</vt:lpwstr>
  </property>
</Properties>
</file>